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2/26/23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10:45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2 - As a user, I want to see the Stress &amp; Anxiety Management application have a more inclusive design. (MEDIUM PRIORITY)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3 - As a user, I want my experience with the application to appeal more to the senses. (HIGH PRIORITY)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4 - As a user, I want to be able to view and track my data on a daily basis. COMPLETED</w:t>
      </w:r>
    </w:p>
    <w:p w:rsidR="00000000" w:rsidDel="00000000" w:rsidP="00000000" w:rsidRDefault="00000000" w:rsidRPr="00000000" w14:paraId="00000010">
      <w:pPr>
        <w:spacing w:before="20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gv4kRR6HlIAA8Oddj52jw9940Q==">AMUW2mU8urE33YNPaIMsxiD9RIZHXWSkzVv+ZzNx4BO9jUW/x4oYcEGSUzGLqOZy7+EcfudDZMqlpnkyeR0czDkC80fcLUFnN/G/QazYLQRIiMCw1z0hqBU=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